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10/4.1-2026-0137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von Lernmitteln im Rahmen der Lernmittelfreiheit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